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07" w:rsidRDefault="003A6607" w:rsidP="00031A68">
      <w:pPr>
        <w:pStyle w:val="ConsPlusTitlePage"/>
        <w:jc w:val="center"/>
      </w:pPr>
      <w:r>
        <w:br/>
      </w:r>
      <w:bookmarkStart w:id="0" w:name="_GoBack"/>
      <w:bookmarkEnd w:id="0"/>
      <w:r>
        <w:t>КОМИТЕТ ПО УПРАВЛЕНИЮ ГОСУДАРСТВЕННЫМ ИМУЩЕСТВОМ</w:t>
      </w:r>
    </w:p>
    <w:p w:rsidR="003A6607" w:rsidRDefault="003A6607">
      <w:pPr>
        <w:pStyle w:val="ConsPlusTitle"/>
        <w:jc w:val="center"/>
      </w:pPr>
      <w:r>
        <w:t>ВОЛГОГРАДСКОЙ ОБЛАСТИ</w:t>
      </w:r>
    </w:p>
    <w:p w:rsidR="003A6607" w:rsidRDefault="003A6607">
      <w:pPr>
        <w:pStyle w:val="ConsPlusTitle"/>
        <w:jc w:val="both"/>
      </w:pPr>
    </w:p>
    <w:p w:rsidR="003A6607" w:rsidRDefault="003A6607">
      <w:pPr>
        <w:pStyle w:val="ConsPlusTitle"/>
        <w:jc w:val="center"/>
      </w:pPr>
      <w:r>
        <w:t>ПРИКАЗ</w:t>
      </w:r>
    </w:p>
    <w:p w:rsidR="003A6607" w:rsidRDefault="003A6607">
      <w:pPr>
        <w:pStyle w:val="ConsPlusTitle"/>
        <w:jc w:val="center"/>
      </w:pPr>
      <w:r>
        <w:t>от 15 сентября 2023 г. N 64-н</w:t>
      </w:r>
    </w:p>
    <w:p w:rsidR="003A6607" w:rsidRDefault="003A6607">
      <w:pPr>
        <w:pStyle w:val="ConsPlusTitle"/>
        <w:jc w:val="both"/>
      </w:pPr>
    </w:p>
    <w:p w:rsidR="003A6607" w:rsidRDefault="003A6607">
      <w:pPr>
        <w:pStyle w:val="ConsPlusTitle"/>
        <w:jc w:val="center"/>
      </w:pPr>
      <w:r>
        <w:t>ОБ УТВЕРЖДЕНИИ РЕЗУЛЬТАТОВ ОПРЕДЕЛЕНИЯ КАДАСТРОВОЙ СТОИМОСТИ</w:t>
      </w:r>
    </w:p>
    <w:p w:rsidR="003A6607" w:rsidRDefault="003A6607">
      <w:pPr>
        <w:pStyle w:val="ConsPlusTitle"/>
        <w:jc w:val="center"/>
      </w:pPr>
      <w:r>
        <w:t>ЗДАНИЙ, ПОМЕЩЕНИЙ, СООРУЖЕНИЙ, ОБЪЕКТОВ НЕЗАВЕРШЕННОГО</w:t>
      </w:r>
    </w:p>
    <w:p w:rsidR="003A6607" w:rsidRDefault="003A6607">
      <w:pPr>
        <w:pStyle w:val="ConsPlusTitle"/>
        <w:jc w:val="center"/>
      </w:pPr>
      <w:r>
        <w:t>СТРОИТЕЛЬСТВА, МАШИНО-МЕСТ НА ТЕРРИТОРИИ ВОЛГОГРАДСКОЙ</w:t>
      </w:r>
    </w:p>
    <w:p w:rsidR="003A6607" w:rsidRDefault="003A6607">
      <w:pPr>
        <w:pStyle w:val="ConsPlusTitle"/>
        <w:jc w:val="center"/>
      </w:pPr>
      <w:r>
        <w:t>ОБЛАСТИ</w:t>
      </w:r>
    </w:p>
    <w:p w:rsidR="003A6607" w:rsidRDefault="003A6607">
      <w:pPr>
        <w:pStyle w:val="ConsPlusNormal"/>
        <w:jc w:val="both"/>
      </w:pPr>
    </w:p>
    <w:p w:rsidR="003A6607" w:rsidRDefault="003A6607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6 статьи 6</w:t>
        </w:r>
      </w:hyperlink>
      <w:r>
        <w:t xml:space="preserve"> Федерального закона от 31 июля 2020 г. N 269-ФЗ "О внесении изменений в отдельные законодательные акты Российской Федерации", </w:t>
      </w:r>
      <w:hyperlink r:id="rId5">
        <w:r>
          <w:rPr>
            <w:color w:val="0000FF"/>
          </w:rPr>
          <w:t>статьей 15</w:t>
        </w:r>
      </w:hyperlink>
      <w:r>
        <w:t xml:space="preserve"> Федерального закона от 03 июля 2016 г. N 237-ФЗ "О государственной кадастровой оценке", </w:t>
      </w:r>
      <w:hyperlink r:id="rId6">
        <w:r>
          <w:rPr>
            <w:color w:val="0000FF"/>
          </w:rPr>
          <w:t>приказом</w:t>
        </w:r>
      </w:hyperlink>
      <w:r>
        <w:t xml:space="preserve"> комитета по управлению государственным имуществом Волгоградской области от 20 июня 2022 г. N 28-н "О проведении государственной кадастровой оценки зданий, помещений, сооружений, объектов незавершенного строительства, машино-мест на территории Волгоградской области в 2023 году", на основании отчета от 29 июля 2023 г. N 01/2023 об итогах государственной кадастровой оценки зданий, помещений, сооружений, объектов незавершенного строительства, машино-мест на территории Волгоградской области в 2023 году, представленного государственным бюджетным учреждением Волгоградской области "Центр государственной кадастровой оценки", уведомления Федеральной службы государственной регистрации, кадастра и картографии о соответствии проекта отчета об итогах государственной кадастровой оценки от 07 августа 2023 г. N 15-00651/23, руководствуясь </w:t>
      </w:r>
      <w:hyperlink r:id="rId7">
        <w:r>
          <w:rPr>
            <w:color w:val="0000FF"/>
          </w:rPr>
          <w:t>пунктом 2.9</w:t>
        </w:r>
      </w:hyperlink>
      <w:r>
        <w:t xml:space="preserve"> Положения о комитете по управлению государственным имуществом Волгоградской области, утвержденного постановлением Губернатора Волгоградской области от 26 апреля 2012 г. N 222, приказываю:</w:t>
      </w:r>
    </w:p>
    <w:p w:rsidR="003A6607" w:rsidRDefault="003A660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результаты</w:t>
        </w:r>
      </w:hyperlink>
      <w:r>
        <w:t xml:space="preserve"> определения кадастровой стоимости зданий, помещений, сооружений, объектов незавершенного строительства, машино-мест на территории Волгоградской области, учтенных в Едином государственном реестре недвижимости на 01 января 2023 года, согласно приложению.</w:t>
      </w:r>
    </w:p>
    <w:p w:rsidR="003A6607" w:rsidRDefault="003A6607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одного месяца после дня его официального опубликования.</w:t>
      </w:r>
    </w:p>
    <w:p w:rsidR="003A6607" w:rsidRDefault="003A6607">
      <w:pPr>
        <w:pStyle w:val="ConsPlusNormal"/>
        <w:jc w:val="both"/>
      </w:pPr>
    </w:p>
    <w:p w:rsidR="003A6607" w:rsidRDefault="003A6607">
      <w:pPr>
        <w:pStyle w:val="ConsPlusNormal"/>
        <w:jc w:val="right"/>
      </w:pPr>
      <w:r>
        <w:t>Председатель комитета</w:t>
      </w:r>
    </w:p>
    <w:p w:rsidR="003A6607" w:rsidRDefault="003A6607">
      <w:pPr>
        <w:pStyle w:val="ConsPlusNormal"/>
        <w:jc w:val="right"/>
      </w:pPr>
      <w:r>
        <w:t>Е.С.КУЛЬГУСКИНА</w:t>
      </w:r>
    </w:p>
    <w:p w:rsidR="003A6607" w:rsidRDefault="003A6607">
      <w:pPr>
        <w:pStyle w:val="ConsPlusNormal"/>
        <w:jc w:val="both"/>
      </w:pPr>
    </w:p>
    <w:p w:rsidR="003A6607" w:rsidRDefault="003A6607">
      <w:pPr>
        <w:pStyle w:val="ConsPlusNormal"/>
        <w:jc w:val="both"/>
      </w:pPr>
    </w:p>
    <w:p w:rsidR="003A6607" w:rsidRDefault="003A6607">
      <w:pPr>
        <w:pStyle w:val="ConsPlusNormal"/>
        <w:jc w:val="both"/>
      </w:pPr>
    </w:p>
    <w:p w:rsidR="003A6607" w:rsidRDefault="003A6607">
      <w:pPr>
        <w:pStyle w:val="ConsPlusNormal"/>
        <w:jc w:val="both"/>
      </w:pPr>
    </w:p>
    <w:p w:rsidR="003A6607" w:rsidRDefault="003A6607">
      <w:pPr>
        <w:pStyle w:val="ConsPlusNormal"/>
        <w:jc w:val="both"/>
      </w:pPr>
    </w:p>
    <w:p w:rsidR="003A6607" w:rsidRDefault="003A6607">
      <w:pPr>
        <w:pStyle w:val="ConsPlusNormal"/>
        <w:jc w:val="both"/>
      </w:pPr>
    </w:p>
    <w:p w:rsidR="003A6607" w:rsidRDefault="003A6607">
      <w:pPr>
        <w:pStyle w:val="ConsPlusNormal"/>
        <w:jc w:val="both"/>
      </w:pPr>
    </w:p>
    <w:p w:rsidR="003A6607" w:rsidRDefault="003A6607">
      <w:pPr>
        <w:pStyle w:val="ConsPlusNormal"/>
        <w:jc w:val="both"/>
      </w:pPr>
    </w:p>
    <w:p w:rsidR="003A6607" w:rsidRDefault="003A6607">
      <w:pPr>
        <w:pStyle w:val="ConsPlusNormal"/>
        <w:jc w:val="both"/>
      </w:pPr>
    </w:p>
    <w:p w:rsidR="003A6607" w:rsidRDefault="003A6607">
      <w:pPr>
        <w:pStyle w:val="ConsPlusNormal"/>
        <w:jc w:val="both"/>
      </w:pPr>
    </w:p>
    <w:p w:rsidR="003A6607" w:rsidRDefault="003A6607">
      <w:pPr>
        <w:pStyle w:val="ConsPlusNormal"/>
        <w:jc w:val="both"/>
      </w:pPr>
    </w:p>
    <w:p w:rsidR="003A6607" w:rsidRDefault="003A6607">
      <w:pPr>
        <w:pStyle w:val="ConsPlusNormal"/>
        <w:jc w:val="both"/>
      </w:pPr>
    </w:p>
    <w:p w:rsidR="003A6607" w:rsidRDefault="003A6607">
      <w:pPr>
        <w:pStyle w:val="ConsPlusNormal"/>
        <w:jc w:val="both"/>
      </w:pPr>
    </w:p>
    <w:p w:rsidR="003A6607" w:rsidRDefault="003A6607">
      <w:pPr>
        <w:pStyle w:val="ConsPlusNormal"/>
        <w:jc w:val="both"/>
      </w:pPr>
    </w:p>
    <w:p w:rsidR="003A6607" w:rsidRDefault="003A6607">
      <w:pPr>
        <w:pStyle w:val="ConsPlusNormal"/>
        <w:jc w:val="right"/>
        <w:outlineLvl w:val="0"/>
      </w:pPr>
      <w:r>
        <w:t>Приложение</w:t>
      </w:r>
    </w:p>
    <w:p w:rsidR="003A6607" w:rsidRDefault="003A6607">
      <w:pPr>
        <w:pStyle w:val="ConsPlusNormal"/>
        <w:jc w:val="right"/>
      </w:pPr>
      <w:r>
        <w:t>к приказу</w:t>
      </w:r>
    </w:p>
    <w:p w:rsidR="003A6607" w:rsidRDefault="003A6607">
      <w:pPr>
        <w:pStyle w:val="ConsPlusNormal"/>
        <w:jc w:val="right"/>
      </w:pPr>
      <w:r>
        <w:lastRenderedPageBreak/>
        <w:t>комитета по управлению</w:t>
      </w:r>
    </w:p>
    <w:p w:rsidR="003A6607" w:rsidRDefault="003A6607">
      <w:pPr>
        <w:pStyle w:val="ConsPlusNormal"/>
        <w:jc w:val="right"/>
      </w:pPr>
      <w:r>
        <w:t>государственным имуществом</w:t>
      </w:r>
    </w:p>
    <w:p w:rsidR="003A6607" w:rsidRDefault="003A6607">
      <w:pPr>
        <w:pStyle w:val="ConsPlusNormal"/>
        <w:jc w:val="right"/>
      </w:pPr>
      <w:r>
        <w:t>Волгоградской области</w:t>
      </w:r>
    </w:p>
    <w:p w:rsidR="003A6607" w:rsidRDefault="003A6607">
      <w:pPr>
        <w:pStyle w:val="ConsPlusNormal"/>
        <w:jc w:val="right"/>
      </w:pPr>
      <w:r>
        <w:t>от 15.09.2023 N 64-н</w:t>
      </w:r>
    </w:p>
    <w:p w:rsidR="003A6607" w:rsidRDefault="003A6607">
      <w:pPr>
        <w:pStyle w:val="ConsPlusNormal"/>
        <w:jc w:val="both"/>
      </w:pPr>
    </w:p>
    <w:p w:rsidR="003A6607" w:rsidRDefault="003A6607">
      <w:pPr>
        <w:pStyle w:val="ConsPlusTitle"/>
        <w:jc w:val="center"/>
      </w:pPr>
      <w:bookmarkStart w:id="1" w:name="P30"/>
      <w:bookmarkEnd w:id="1"/>
      <w:r>
        <w:t>РЕЗУЛЬТАТЫ ОПРЕДЕЛЕНИЯ КАДАСТРОВОЙ СТОИМОСТИ ЗДАНИЙ,</w:t>
      </w:r>
    </w:p>
    <w:p w:rsidR="003A6607" w:rsidRDefault="003A6607">
      <w:pPr>
        <w:pStyle w:val="ConsPlusTitle"/>
        <w:jc w:val="center"/>
      </w:pPr>
      <w:r>
        <w:t>ПОМЕЩЕНИЙ, СООРУЖЕНИЙ, ОБЪЕКТОВ НЕЗАВЕРШЕННОГО</w:t>
      </w:r>
    </w:p>
    <w:p w:rsidR="003A6607" w:rsidRDefault="003A6607">
      <w:pPr>
        <w:pStyle w:val="ConsPlusTitle"/>
        <w:jc w:val="center"/>
      </w:pPr>
      <w:r>
        <w:t>СТРОИТЕЛЬСТВА, МАШИНО-МЕСТ НА ТЕРРИТОРИИ</w:t>
      </w:r>
    </w:p>
    <w:p w:rsidR="003A6607" w:rsidRDefault="003A6607">
      <w:pPr>
        <w:pStyle w:val="ConsPlusTitle"/>
        <w:jc w:val="center"/>
      </w:pPr>
      <w:r>
        <w:t>ВОЛГОГРАДСКОЙ ОБЛАСТИ</w:t>
      </w:r>
    </w:p>
    <w:p w:rsidR="003A6607" w:rsidRDefault="003A6607">
      <w:pPr>
        <w:pStyle w:val="ConsPlusNormal"/>
        <w:jc w:val="both"/>
      </w:pPr>
    </w:p>
    <w:p w:rsidR="003A6607" w:rsidRDefault="003A6607" w:rsidP="003A66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См. данную таблицу в MS-Excel.</w:t>
      </w:r>
    </w:p>
    <w:p w:rsidR="003A6607" w:rsidRDefault="003A6607" w:rsidP="003A66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1 - пункты 1 - 1000000</w:t>
      </w:r>
    </w:p>
    <w:p w:rsidR="003A6607" w:rsidRDefault="003A6607" w:rsidP="003A66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2 - пункты 1000001 - 1824859</w:t>
      </w:r>
    </w:p>
    <w:p w:rsidR="003A6607" w:rsidRDefault="003A6607">
      <w:pPr>
        <w:pStyle w:val="ConsPlusNormal"/>
        <w:jc w:val="right"/>
      </w:pPr>
    </w:p>
    <w:p w:rsidR="003A6607" w:rsidRDefault="003A6607">
      <w:pPr>
        <w:pStyle w:val="ConsPlusNormal"/>
        <w:jc w:val="right"/>
      </w:pPr>
    </w:p>
    <w:p w:rsidR="003A6607" w:rsidRDefault="003A6607">
      <w:pPr>
        <w:pStyle w:val="ConsPlusNormal"/>
        <w:jc w:val="right"/>
      </w:pPr>
      <w:r>
        <w:t>Заместитель председателя</w:t>
      </w:r>
    </w:p>
    <w:p w:rsidR="003A6607" w:rsidRDefault="003A6607">
      <w:pPr>
        <w:pStyle w:val="ConsPlusNormal"/>
        <w:jc w:val="right"/>
      </w:pPr>
      <w:r>
        <w:t>комитета по управлению</w:t>
      </w:r>
    </w:p>
    <w:p w:rsidR="003A6607" w:rsidRDefault="003A6607">
      <w:pPr>
        <w:pStyle w:val="ConsPlusNormal"/>
        <w:jc w:val="right"/>
      </w:pPr>
      <w:r>
        <w:t>государственным имуществом</w:t>
      </w:r>
    </w:p>
    <w:p w:rsidR="003A6607" w:rsidRDefault="003A6607">
      <w:pPr>
        <w:pStyle w:val="ConsPlusNormal"/>
        <w:jc w:val="right"/>
      </w:pPr>
      <w:r>
        <w:t>Волгоградской области -</w:t>
      </w:r>
    </w:p>
    <w:p w:rsidR="003A6607" w:rsidRDefault="003A6607">
      <w:pPr>
        <w:pStyle w:val="ConsPlusNormal"/>
        <w:jc w:val="right"/>
      </w:pPr>
      <w:r>
        <w:t>начальник правового управления</w:t>
      </w:r>
    </w:p>
    <w:p w:rsidR="003A6607" w:rsidRDefault="003A6607">
      <w:pPr>
        <w:pStyle w:val="ConsPlusNormal"/>
        <w:jc w:val="right"/>
      </w:pPr>
      <w:r>
        <w:t>О.Ю.АГИНСКАЯ</w:t>
      </w:r>
    </w:p>
    <w:p w:rsidR="003A6607" w:rsidRDefault="003A6607">
      <w:pPr>
        <w:pStyle w:val="ConsPlusNormal"/>
        <w:jc w:val="both"/>
      </w:pPr>
    </w:p>
    <w:p w:rsidR="003A6607" w:rsidRDefault="003A6607">
      <w:pPr>
        <w:pStyle w:val="ConsPlusNormal"/>
        <w:jc w:val="both"/>
      </w:pPr>
    </w:p>
    <w:p w:rsidR="003A6607" w:rsidRDefault="003A66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955" w:rsidRDefault="00610955"/>
    <w:sectPr w:rsidR="00610955" w:rsidSect="00DC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07"/>
    <w:rsid w:val="00031A68"/>
    <w:rsid w:val="003A6607"/>
    <w:rsid w:val="0061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ABE8F-F9B2-4D76-99F9-A545A0ED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6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66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66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24C3983913D87131C21BEFCC36206B68F17661A7B3C43E982F70D61CF4FD48E94FBFF9F114A2948354DD6787ACE875610C2F3A7BE38403E8B7C9FDkEZ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4C3983913D87131C21BEFCC36206B68F17661A7B2C03E9D2770D61CF4FD48E94FBFF9E314FA98815CC0668FB9BE2427k5ZAF" TargetMode="External"/><Relationship Id="rId5" Type="http://schemas.openxmlformats.org/officeDocument/2006/relationships/hyperlink" Target="consultantplus://offline/ref=1B24C3983913D87131C205E2DA5A7F6E6CF82A6DACB1CD6EC472768143A4FB1DA90FB9ACB250AE91845F8A37C2F2B1262D4722316DFF8408kFZ5F" TargetMode="External"/><Relationship Id="rId4" Type="http://schemas.openxmlformats.org/officeDocument/2006/relationships/hyperlink" Target="consultantplus://offline/ref=1B24C3983913D87131C205E2DA5A7F6E6CF92C6BA5B1CD6EC472768143A4FB1DA90FB9ACB250AC95825F8A37C2F2B1262D4722316DFF8408kFZ5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ShvedkovaTA</dc:creator>
  <cp:keywords/>
  <dc:description/>
  <cp:lastModifiedBy>ShvedkovaTA</cp:lastModifiedBy>
  <cp:revision>3</cp:revision>
  <dcterms:created xsi:type="dcterms:W3CDTF">2023-09-28T05:25:00Z</dcterms:created>
  <dcterms:modified xsi:type="dcterms:W3CDTF">2023-09-28T09:45:00Z</dcterms:modified>
</cp:coreProperties>
</file>